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0"/>
          <w:szCs w:val="20"/>
          <w:highlight w:val="white"/>
          <w:rtl w:val="0"/>
        </w:rPr>
        <w:t xml:space="preserve">1 cuaderno college cuadro grande de 60 hojas con forro transparente para comunicaciones.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  <w:rtl w:val="0"/>
        </w:rPr>
        <w:t xml:space="preserve">LENGUAJE Y COMUNICACIÓN 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de caligrafía lineal 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de 100 hojas college para materia. (forro rojo, con el nombre del alumno, curso y de la asignatura).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de caligrafía lineal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100 hojas para Taller Comprensión Lectora. (forro transparente con el nombre del alumno, curso y de la asignatura). 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de caligrafía lineal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100 hojas college para Taller de Escritura. (forro transparente con el nombre del alumno, curso y de la asignatura).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carpeta plastificada con archivador para guías (roja, con el nombre del alumno, curso y de la asignatura).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diccionario Escolar. </w:t>
      </w:r>
    </w:p>
    <w:p w:rsidR="00000000" w:rsidDel="00000000" w:rsidP="00000000" w:rsidRDefault="00000000" w:rsidRPr="00000000" w14:paraId="00000008">
      <w:pPr>
        <w:widowControl w:val="0"/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  <w:rtl w:val="0"/>
        </w:rPr>
        <w:t xml:space="preserve">INGLÉS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cuadro 80 hojas college (forro celeste, con el nombre del alumno, curso y de la asignatura)</w:t>
      </w:r>
    </w:p>
    <w:p w:rsidR="00000000" w:rsidDel="00000000" w:rsidP="00000000" w:rsidRDefault="00000000" w:rsidRPr="00000000" w14:paraId="0000000A">
      <w:pPr>
        <w:widowControl w:val="0"/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  <w:rtl w:val="0"/>
        </w:rPr>
        <w:t xml:space="preserve">MATEMÁTICA 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college cuadro grande de 100 hojas. (forro azul, con el nombre del alumno, curso y de la asignatura). 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cuadro grande 100 hojas college para Taller de Resolución de Problemas (forro transparente con el nombre del alumno, curso y de la asignatura).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bookmarkStart w:colFirst="0" w:colLast="0" w:name="_heading=h.30j0zll" w:id="1"/>
      <w:bookmarkEnd w:id="1"/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carpeta plastificada con archivador para guías (azúl, con el nombre del alumno, curso y de la asignatura).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transportador.</w:t>
      </w:r>
    </w:p>
    <w:p w:rsidR="00000000" w:rsidDel="00000000" w:rsidP="00000000" w:rsidRDefault="00000000" w:rsidRPr="00000000" w14:paraId="0000000F">
      <w:pPr>
        <w:widowControl w:val="0"/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  <w:rtl w:val="0"/>
        </w:rPr>
        <w:t xml:space="preserve">HISTORIA 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5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2 cuadernos college cuadro grande de 100 hojas (Forro amarillo, con el nombre del alumno, curso y de la asignatura)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5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carpeta plastificada con archivador para guías (amarillo, con el nombre del alumno, curso y de la asignatura).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  <w:rtl w:val="0"/>
        </w:rPr>
        <w:t xml:space="preserve">CS. NATURALES 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college cuadro grande de 100 hojas. (forro verde, con el nombre del alumno, curso y de la asignatura)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carpeta plastificada con archivador para guías (verde, con el nombre del alumno, curso y de la asignatura).</w:t>
      </w:r>
    </w:p>
    <w:p w:rsidR="00000000" w:rsidDel="00000000" w:rsidP="00000000" w:rsidRDefault="00000000" w:rsidRPr="00000000" w14:paraId="00000015">
      <w:pPr>
        <w:widowControl w:val="0"/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  <w:rtl w:val="0"/>
        </w:rPr>
        <w:t xml:space="preserve">MÚSICA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cuadro 80 hojas college (forro Rosado, con el nombre del alumno, curso y de la asignatura).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de Pauta Entera.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Instrumentos a elección: Flauta, Metalófono o Melódica. (Según solicitud del profesor en Marzo) </w:t>
      </w:r>
    </w:p>
    <w:p w:rsidR="00000000" w:rsidDel="00000000" w:rsidP="00000000" w:rsidRDefault="00000000" w:rsidRPr="00000000" w14:paraId="00000019">
      <w:pPr>
        <w:widowControl w:val="0"/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  <w:rtl w:val="0"/>
        </w:rPr>
        <w:t xml:space="preserve">ARTES Y ED. TECNOLÓGICA  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para Tecnología college cuadro grande de 60 hojas (forro café, con el nombre del alumno, curso y de la asignatura).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cuaderno universitario croquis para Ed. Artística 100 hojas (forro morado, 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con el nombre del alumno, curso y de la asignatura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plasticina 12 colores. No tóxico 1 carpeta de cartulina de colores.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3"/>
        </w:numPr>
        <w:ind w:left="714" w:hanging="357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2 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block tamaño medio n° 99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3"/>
        </w:numPr>
        <w:ind w:left="714" w:hanging="357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pincel redondo N° 6 y 10.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témperas de 12 colores.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set pintura acrílica 12 colores o más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2 fajos de papel lustre 10 x 10 cm. 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lápices de cera de 12 colores 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2 fajos de papel entretenido.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lápices de madera de 12 colores. 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6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lápices grafito Nº2 (por semestre)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4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goma de borrar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(por semestre)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3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adhesivos en barra de 36 grs. (por semestre)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tijera escolar punta roma.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sacapuntas con depósito.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regla de 20 cm.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3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plumones de pizarra. (por semestre)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plumón Permanente para trabajos en clases (Afiches, Papelógrafos, etc) 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estuche.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2 bolsas de palos de helado.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carpeta de goma Eva de colores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carpeta de goma eva glitter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huincha transparente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cinta masking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cinta doble contacto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1a1a1a"/>
          <w:sz w:val="18"/>
          <w:szCs w:val="18"/>
          <w:rtl w:val="0"/>
        </w:rPr>
        <w:t xml:space="preserve">El resto de los materiales se solicitará en el transcurso del año.</w:t>
      </w:r>
      <w:r w:rsidDel="00000000" w:rsidR="00000000" w:rsidRPr="00000000">
        <w:rPr>
          <w:rFonts w:ascii="MS Mincho" w:cs="MS Mincho" w:eastAsia="MS Mincho" w:hAnsi="MS Mincho"/>
          <w:color w:val="1a1a1a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  <w:rtl w:val="0"/>
        </w:rPr>
        <w:t xml:space="preserve">EDUCACIÓN FÍSICA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cuadriculado de 60 hojas college (forro anaranjado, con el nombre del alumno, curso y de la asignatura)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Buzo del colegio según Manual de Convivencia)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bolso pequeño con útiles personales (toalla, desodorante, jabón, etc.) </w:t>
      </w:r>
    </w:p>
    <w:p w:rsidR="00000000" w:rsidDel="00000000" w:rsidP="00000000" w:rsidRDefault="00000000" w:rsidRPr="00000000" w14:paraId="00000039">
      <w:pPr>
        <w:widowControl w:val="0"/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  <w:rtl w:val="0"/>
        </w:rPr>
        <w:t xml:space="preserve">RELIGIÓN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4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cuadro 80 hojas college (forro blanco, con el nombre del alumno, curso y de la asignatura)</w:t>
      </w:r>
    </w:p>
    <w:p w:rsidR="00000000" w:rsidDel="00000000" w:rsidP="00000000" w:rsidRDefault="00000000" w:rsidRPr="00000000" w14:paraId="0000003B">
      <w:pPr>
        <w:widowControl w:val="0"/>
        <w:ind w:left="720" w:firstLine="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240" w:lineRule="auto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18"/>
          <w:szCs w:val="18"/>
          <w:rtl w:val="0"/>
        </w:rPr>
        <w:t xml:space="preserve">UNIFORME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Revise el manual de convivencia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line="360" w:lineRule="auto"/>
        <w:ind w:left="720" w:hanging="360"/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0"/>
          <w:szCs w:val="20"/>
          <w:rtl w:val="0"/>
        </w:rPr>
        <w:t xml:space="preserve">DAMAS: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Delantal cuadrille azul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line="360" w:lineRule="auto"/>
        <w:ind w:left="720" w:hanging="360"/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0"/>
          <w:szCs w:val="20"/>
          <w:rtl w:val="0"/>
        </w:rPr>
        <w:t xml:space="preserve">VARONES: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Cotona café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114300</wp:posOffset>
                </wp:positionV>
                <wp:extent cx="3515360" cy="1116799"/>
                <wp:effectExtent b="0" l="0" r="0" t="0"/>
                <wp:wrapSquare wrapText="bothSides" distB="0" distT="0" distL="114300" distR="1143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01050" y="3236700"/>
                          <a:ext cx="3489900" cy="108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 Todos los cuadernos deben venir plastificados o forrados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-Los textos escolares de deben plastificar y forrar una vez entregados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-Los útiles escolares, el uniforme oficial y de Educación Física deben estar marcados con el nombre del alumno.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-El uniforme y delantal o cotona es obligatorio según lo indica el Manual de Convivencia Interna.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114300</wp:posOffset>
                </wp:positionV>
                <wp:extent cx="3515360" cy="1116799"/>
                <wp:effectExtent b="0" l="0" r="0" t="0"/>
                <wp:wrapSquare wrapText="bothSides" distB="0" distT="0" distL="114300" distR="11430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5360" cy="11167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spacing w:line="360" w:lineRule="auto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Ejemplo de marcado de cuaderno: </w:t>
      </w:r>
    </w:p>
    <w:p w:rsidR="00000000" w:rsidDel="00000000" w:rsidP="00000000" w:rsidRDefault="00000000" w:rsidRPr="00000000" w14:paraId="00000041">
      <w:pPr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19050</wp:posOffset>
                </wp:positionV>
                <wp:extent cx="1206818" cy="1206818"/>
                <wp:effectExtent b="0" l="0" r="0" t="0"/>
                <wp:wrapSquare wrapText="bothSides" distB="0" distT="0" distL="114300" distR="11430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42575" y="3176575"/>
                          <a:ext cx="1206818" cy="1206818"/>
                          <a:chOff x="4742575" y="3176575"/>
                          <a:chExt cx="1206850" cy="1206850"/>
                        </a:xfrm>
                      </wpg:grpSpPr>
                      <wpg:grpSp>
                        <wpg:cNvGrpSpPr/>
                        <wpg:grpSpPr>
                          <a:xfrm>
                            <a:off x="4742591" y="3176591"/>
                            <a:ext cx="1206818" cy="1206818"/>
                            <a:chOff x="4742575" y="3176575"/>
                            <a:chExt cx="1206850" cy="12068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4742575" y="3176575"/>
                              <a:ext cx="1206850" cy="120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742591" y="3176591"/>
                              <a:ext cx="1206818" cy="1206818"/>
                              <a:chOff x="4742575" y="3176575"/>
                              <a:chExt cx="1206850" cy="120685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4742575" y="3176575"/>
                                <a:ext cx="1206850" cy="120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742591" y="3176591"/>
                                <a:ext cx="1206818" cy="1206818"/>
                                <a:chOff x="4742575" y="3176575"/>
                                <a:chExt cx="1206850" cy="120685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742575" y="3176575"/>
                                  <a:ext cx="1206850" cy="120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742591" y="3176591"/>
                                  <a:ext cx="1206818" cy="1206818"/>
                                  <a:chOff x="4742575" y="3176575"/>
                                  <a:chExt cx="1206850" cy="12068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4742575" y="3176575"/>
                                    <a:ext cx="1206850" cy="1206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742591" y="3176591"/>
                                    <a:ext cx="1206818" cy="1206818"/>
                                    <a:chOff x="4545900" y="2979900"/>
                                    <a:chExt cx="1600200" cy="160020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4545900" y="297990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545900" y="2979900"/>
                                      <a:ext cx="1600200" cy="1600200"/>
                                      <a:chOff x="7443" y="16742"/>
                                      <a:chExt cx="2520" cy="252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7443" y="16742"/>
                                        <a:ext cx="2500" cy="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pic:pic>
                                    <pic:nvPicPr>
                                      <pic:cNvPr id="14" name="Shape 14"/>
                                      <pic:cNvPicPr preferRelativeResize="0"/>
                                    </pic:nvPicPr>
                                    <pic:blipFill rotWithShape="1">
                                      <a:blip r:embed="rId8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7443" y="16742"/>
                                        <a:ext cx="2520" cy="2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15" name="Shape 15"/>
                                    <wps:spPr>
                                      <a:xfrm>
                                        <a:off x="8084" y="17417"/>
                                        <a:ext cx="1200" cy="6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cap="flat" cmpd="sng" w="1270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Arial" w:cs="Arial" w:eastAsia="Arial" w:hAnsi="Arial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1"/>
                                              <w:vertAlign w:val="baseline"/>
                                            </w:rPr>
                                            <w:t xml:space="preserve">Catalina Morales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Arial" w:cs="Arial" w:eastAsia="Arial" w:hAnsi="Arial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1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Arial" w:cs="Arial" w:eastAsia="Arial" w:hAnsi="Arial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1"/>
                                              <w:vertAlign w:val="baseline"/>
                                            </w:rPr>
                                            <w:t xml:space="preserve">1º Básico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Arial" w:cs="Arial" w:eastAsia="Arial" w:hAnsi="Arial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1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Arial" w:cs="Arial" w:eastAsia="Arial" w:hAnsi="Arial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1"/>
                                              <w:vertAlign w:val="baseline"/>
                                            </w:rPr>
                                            <w:t xml:space="preserve"> 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Arial" w:cs="Arial" w:eastAsia="Arial" w:hAnsi="Arial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1"/>
                                              <w:vertAlign w:val="baseline"/>
                                            </w:rPr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16" name="Shape 16"/>
                                    <wps:spPr>
                                      <a:xfrm>
                                        <a:off x="8152" y="18286"/>
                                        <a:ext cx="1200" cy="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cap="flat" cmpd="sng" w="1270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Arial" w:cs="Arial" w:eastAsia="Arial" w:hAnsi="Arial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1"/>
                                              <w:vertAlign w:val="baseline"/>
                                            </w:rPr>
                                            <w:t xml:space="preserve">Matemática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Arial" w:cs="Arial" w:eastAsia="Arial" w:hAnsi="Arial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1"/>
                                              <w:vertAlign w:val="baseline"/>
                                            </w:rPr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19050</wp:posOffset>
                </wp:positionV>
                <wp:extent cx="1206818" cy="1206818"/>
                <wp:effectExtent b="0" l="0" r="0" t="0"/>
                <wp:wrapSquare wrapText="bothSides" distB="0" distT="0" distL="114300" distR="114300"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818" cy="12068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0" w:type="default"/>
      <w:footerReference r:id="rId11" w:type="default"/>
      <w:pgSz w:h="20160" w:w="12240" w:orient="portrait"/>
      <w:pgMar w:bottom="1077" w:top="902" w:left="1083" w:right="964" w:header="709" w:footer="1032"/>
      <w:pgNumType w:start="1"/>
      <w:cols w:equalWidth="0" w:num="2">
        <w:col w:space="709" w:w="4742"/>
        <w:col w:space="0" w:w="4742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S Mincho"/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man Old Style"/>
  <w:font w:name="Jim Nightshade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Jim Nightshade" w:cs="Jim Nightshade" w:eastAsia="Jim Nightshade" w:hAnsi="Jim Nightshade"/>
        <w:b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tabs>
        <w:tab w:val="center" w:leader="none" w:pos="4252"/>
        <w:tab w:val="right" w:leader="none" w:pos="8504"/>
      </w:tabs>
      <w:jc w:val="center"/>
      <w:rPr>
        <w:rFonts w:ascii="Arial Narrow" w:cs="Arial Narrow" w:eastAsia="Arial Narrow" w:hAnsi="Arial Narrow"/>
        <w:b w:val="1"/>
        <w:color w:val="000000"/>
      </w:rPr>
    </w:pPr>
    <w:r w:rsidDel="00000000" w:rsidR="00000000" w:rsidRPr="00000000">
      <w:rPr>
        <w:rFonts w:ascii="Arial Narrow" w:cs="Arial Narrow" w:eastAsia="Arial Narrow" w:hAnsi="Arial Narrow"/>
        <w:b w:val="1"/>
        <w:sz w:val="16"/>
        <w:szCs w:val="16"/>
        <w:rtl w:val="0"/>
      </w:rPr>
      <w:t xml:space="preserve">Chacabuco </w:t>
    </w:r>
    <w:r w:rsidDel="00000000" w:rsidR="00000000" w:rsidRPr="00000000">
      <w:rPr>
        <w:rFonts w:ascii="Arial Narrow" w:cs="Arial Narrow" w:eastAsia="Arial Narrow" w:hAnsi="Arial Narrow"/>
        <w:sz w:val="16"/>
        <w:szCs w:val="16"/>
        <w:rtl w:val="0"/>
      </w:rPr>
      <w:t xml:space="preserve">#660 </w:t>
    </w:r>
    <w:r w:rsidDel="00000000" w:rsidR="00000000" w:rsidRPr="00000000">
      <w:rPr>
        <w:rFonts w:ascii="Arial Narrow" w:cs="Arial Narrow" w:eastAsia="Arial Narrow" w:hAnsi="Arial Narrow"/>
        <w:b w:val="1"/>
        <w:sz w:val="16"/>
        <w:szCs w:val="16"/>
        <w:rtl w:val="0"/>
      </w:rPr>
      <w:t xml:space="preserve">Quillota, Fono – (+56) 93185275, email: </w:t>
    </w:r>
    <w:hyperlink r:id="rId1">
      <w:r w:rsidDel="00000000" w:rsidR="00000000" w:rsidRPr="00000000">
        <w:rPr>
          <w:rFonts w:ascii="Arial Narrow" w:cs="Arial Narrow" w:eastAsia="Arial Narrow" w:hAnsi="Arial Narrow"/>
          <w:b w:val="1"/>
          <w:color w:val="0000ee"/>
          <w:sz w:val="16"/>
          <w:szCs w:val="16"/>
          <w:u w:val="single"/>
          <w:rtl w:val="0"/>
        </w:rPr>
        <w:t xml:space="preserve">ccristianoquillota@gmail.com</w:t>
      </w:r>
    </w:hyperlink>
    <w:r w:rsidDel="00000000" w:rsidR="00000000" w:rsidRPr="00000000">
      <w:rPr>
        <w:rFonts w:ascii="Arial Narrow" w:cs="Arial Narrow" w:eastAsia="Arial Narrow" w:hAnsi="Arial Narrow"/>
        <w:b w:val="1"/>
        <w:sz w:val="16"/>
        <w:szCs w:val="16"/>
        <w:rtl w:val="0"/>
      </w:rPr>
      <w:t xml:space="preserve">    Página Web: www.colegiocristianoquillota.com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ind w:firstLine="708"/>
      <w:rPr>
        <w:rFonts w:ascii="Bookman Old Style" w:cs="Bookman Old Style" w:eastAsia="Bookman Old Style" w:hAnsi="Bookman Old Style"/>
        <w:b w:val="1"/>
        <w:sz w:val="18"/>
        <w:szCs w:val="18"/>
        <w:u w:val="single"/>
      </w:rPr>
    </w:pPr>
    <w:r w:rsidDel="00000000" w:rsidR="00000000" w:rsidRPr="00000000">
      <w:rPr>
        <w:rFonts w:ascii="Calibri" w:cs="Calibri" w:eastAsia="Calibri" w:hAnsi="Calibri"/>
        <w:i w:val="1"/>
        <w:sz w:val="16"/>
        <w:szCs w:val="16"/>
      </w:rPr>
      <w:drawing>
        <wp:inline distB="114300" distT="114300" distL="114300" distR="114300">
          <wp:extent cx="983933" cy="395064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3933" cy="39506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jc w:val="center"/>
      <w:rPr>
        <w:rFonts w:ascii="Bookman Old Style" w:cs="Bookman Old Style" w:eastAsia="Bookman Old Style" w:hAnsi="Bookman Old Style"/>
        <w:b w:val="1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jc w:val="center"/>
      <w:rPr>
        <w:rFonts w:ascii="Bookman Old Style" w:cs="Bookman Old Style" w:eastAsia="Bookman Old Style" w:hAnsi="Bookman Old Style"/>
        <w:b w:val="1"/>
        <w:sz w:val="18"/>
        <w:szCs w:val="18"/>
        <w:u w:val="single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sz w:val="18"/>
        <w:szCs w:val="18"/>
        <w:u w:val="single"/>
        <w:rtl w:val="0"/>
      </w:rPr>
      <w:t xml:space="preserve">LISTA DE ÚTILES 4° BÁSICO TEMPORADA ESCOLAR 2025</w:t>
    </w:r>
  </w:p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u w:val="single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u w:val="single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JimNightshad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cristianoquillota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uOYJZy+RYshAYAW0Msk8bX/W/Q==">CgMxLjAyCGguZ2pkZ3hzMgloLjMwajB6bGw4AHIhMVd1WnFCZDUwWmV1RkViTlNKUHZSQ0NxN0JOZG8zSVBL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