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0"/>
          <w:szCs w:val="20"/>
          <w:highlight w:val="white"/>
          <w:rtl w:val="0"/>
        </w:rPr>
        <w:t xml:space="preserve">1 cuaderno college cuadro grande de 60 hojas con forro transparente para comunicaciones.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LENGUAJE Y COMUNICACIÓN </w:t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de caligrafía lineal 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de 100 hojas college para materia. (forro rojo, con el nombre del alumno, curso y de la asignatura).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de caligrafía lineal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100 hojas para Taller Comprensión Lectora. (forro transparente con el nombre del alumno, curso y de la asignatura). 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de caligrafía lineal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100 hojas college para Taller de Escritura. (forro transparente con el nombre del alumno, curso y de la asignatura).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carpeta plastificada con archivador para guías (roja, con el nombre del alumno, curso y de la asignatura).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diccionario Escolar. </w:t>
      </w:r>
    </w:p>
    <w:p w:rsidR="00000000" w:rsidDel="00000000" w:rsidP="00000000" w:rsidRDefault="00000000" w:rsidRPr="00000000" w14:paraId="00000008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INGLÉS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cuadro 80 hojas college (forro celeste, con el nombre del alumno, curso y de la asignatura)</w:t>
      </w:r>
    </w:p>
    <w:p w:rsidR="00000000" w:rsidDel="00000000" w:rsidP="00000000" w:rsidRDefault="00000000" w:rsidRPr="00000000" w14:paraId="0000000A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MATEMÁTICA 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college cuadro grande de 100 hojas. (forro azul, con el nombre del alumno, curso y de la asignatura). 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cuadro grande 100 hojas college para Taller de Resolución de Problemas (forro transparente con el nombre del alumno, curso y de la asignatura).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bookmarkStart w:colFirst="0" w:colLast="0" w:name="_heading=h.30j0zll" w:id="1"/>
      <w:bookmarkEnd w:id="1"/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carpeta plastificada con archivador para guías (azúl, con el nombre del alumno, curso y de la asignatura).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transportador.</w:t>
      </w:r>
    </w:p>
    <w:p w:rsidR="00000000" w:rsidDel="00000000" w:rsidP="00000000" w:rsidRDefault="00000000" w:rsidRPr="00000000" w14:paraId="0000000F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HISTORIA 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5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2 cuadernos college cuadro grande de 100 hojas (Forro amarillo, con el nombre del alumno, curso y de la asignatura)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5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carpeta plastificada con archivador para guías (amarillo, con el nombre del alumno, curso y de la asignatura).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CS. NATURALES  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college cuadro grande de 100 hojas. (forro verde, con el nombre del alumno, curso y de la asignatura)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carpeta plastificada con archivador para guías (verde, con el nombre del alumno, curso y de la asignatura).</w:t>
      </w:r>
    </w:p>
    <w:p w:rsidR="00000000" w:rsidDel="00000000" w:rsidP="00000000" w:rsidRDefault="00000000" w:rsidRPr="00000000" w14:paraId="00000015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MÚSICA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cuadro 80 hojas college (forro Rosado, con el nombre del alumno, curso y de la asignatura).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de Pauta Entera.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Instrumentos a elección: Flauta, Metalófono o Melódica. (Según solicitud del profesor en Marzo) </w:t>
      </w:r>
    </w:p>
    <w:p w:rsidR="00000000" w:rsidDel="00000000" w:rsidP="00000000" w:rsidRDefault="00000000" w:rsidRPr="00000000" w14:paraId="00000019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ARTES Y ED. TECNOLÓGICA  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para Tecnología college cuadro grande de 60 hojas (forro café, con el nombre del alumno, curso y de la asignatura).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cuaderno universitario croquis para Ed. Artística 100 hojas (forro morado, 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con el nombre del alumno, curso y de la asignatura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caja de plasticina 12 colores. No tóxico 1 carpeta de cartulina de colores.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3"/>
        </w:numPr>
        <w:ind w:left="714" w:hanging="357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2 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block tamaño medio n° 99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3"/>
        </w:numPr>
        <w:ind w:left="714" w:hanging="357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pincel redondo N° 6 y 10.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caja de témperas de 12 colores.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set pintura acrílica 12 colores o más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2 fajos de papel lustre 10 x 10 cm. 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caja de lápices de cera de 12 colores 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2 fajos de papel entretenido.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caja de lápices de madera de 12 colores. 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6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lápices grafito Nº2 (por semestre)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4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goma de borrar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 (por semestre)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3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adhesivos en barra de 36 grs. (por semestre)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tijera escolar punta roma.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sacapuntas con depósito.</w:t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regla de 20 cm.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3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plumones de pizarra. (por semestre)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plumón Permanente para trabajos en clases (Afiches, Papelógrafos, etc) 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estuche.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2 bolsas de palos de helado.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carpeta de goma Eva de colores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carpeta de goma eva glitter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huincha transparente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cinta masking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cinta doble contacto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1a1a1a"/>
          <w:sz w:val="18"/>
          <w:szCs w:val="18"/>
          <w:rtl w:val="0"/>
        </w:rPr>
        <w:t xml:space="preserve">El resto de los materiales se solicitará en el transcurso del año.</w:t>
      </w:r>
      <w:r w:rsidDel="00000000" w:rsidR="00000000" w:rsidRPr="00000000">
        <w:rPr>
          <w:rFonts w:ascii="MS Mincho" w:cs="MS Mincho" w:eastAsia="MS Mincho" w:hAnsi="MS Mincho"/>
          <w:color w:val="1a1a1a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EDUCACIÓN FÍSICA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cuadriculado de 60 hojas college (forro anaranjado, con el nombre del alumno, curso y de la asignatura)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Buzo del colegio según Manual de Convivencia)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bolso pequeño con útiles personales (toalla, desodorante, jabón, etc.) </w:t>
      </w:r>
    </w:p>
    <w:p w:rsidR="00000000" w:rsidDel="00000000" w:rsidP="00000000" w:rsidRDefault="00000000" w:rsidRPr="00000000" w14:paraId="00000039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RELIGIÓN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4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cuadro 80 hojas college (forro blanco, con el nombre del alumno, curso y de la asignatura)</w:t>
      </w:r>
    </w:p>
    <w:p w:rsidR="00000000" w:rsidDel="00000000" w:rsidP="00000000" w:rsidRDefault="00000000" w:rsidRPr="00000000" w14:paraId="0000003B">
      <w:pPr>
        <w:widowControl w:val="0"/>
        <w:ind w:left="720" w:firstLine="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240" w:lineRule="auto"/>
        <w:rPr>
          <w:rFonts w:ascii="Bookman Old Style" w:cs="Bookman Old Style" w:eastAsia="Bookman Old Style" w:hAnsi="Bookman Old Style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UNIFORME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Revise el manual de convivencia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line="360" w:lineRule="auto"/>
        <w:ind w:left="720" w:hanging="360"/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sz w:val="20"/>
          <w:szCs w:val="20"/>
          <w:rtl w:val="0"/>
        </w:rPr>
        <w:t xml:space="preserve">DAMAS: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Delantal cuadrille azul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line="360" w:lineRule="auto"/>
        <w:ind w:left="720" w:hanging="360"/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sz w:val="20"/>
          <w:szCs w:val="20"/>
          <w:rtl w:val="0"/>
        </w:rPr>
        <w:t xml:space="preserve">VARONES: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Cotona café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-95248</wp:posOffset>
                </wp:positionH>
                <wp:positionV relativeFrom="paragraph">
                  <wp:posOffset>107950</wp:posOffset>
                </wp:positionV>
                <wp:extent cx="3528060" cy="1129499"/>
                <wp:effectExtent b="0" l="0" r="0" t="0"/>
                <wp:wrapSquare wrapText="bothSides" distB="0" distT="0" distL="114300" distR="11430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3601050" y="3236700"/>
                          <a:ext cx="3489900" cy="108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- Todos los cuadernos deben venir plastificados o forrados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-Los textos escolares de deben plastificar y forrar una vez entregados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-Los útiles escolares, el uniforme oficial y de Educación Física deben estar marcados con el nombre del alumno.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-El uniforme y delantal o cotona es obligatorio según lo indica el Manual de Convivencia Interna.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-95248</wp:posOffset>
                </wp:positionH>
                <wp:positionV relativeFrom="paragraph">
                  <wp:posOffset>107950</wp:posOffset>
                </wp:positionV>
                <wp:extent cx="3528060" cy="1129499"/>
                <wp:effectExtent b="0" l="0" r="0" t="0"/>
                <wp:wrapSquare wrapText="bothSides" distB="0" distT="0" distL="114300" distR="114300"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8060" cy="11294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spacing w:line="360" w:lineRule="auto"/>
        <w:rPr>
          <w:rFonts w:ascii="Bookman Old Style" w:cs="Bookman Old Style" w:eastAsia="Bookman Old Style" w:hAnsi="Bookman Old Style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Ejemplo de marcado de cuaderno: </w:t>
      </w:r>
    </w:p>
    <w:p w:rsidR="00000000" w:rsidDel="00000000" w:rsidP="00000000" w:rsidRDefault="00000000" w:rsidRPr="00000000" w14:paraId="00000041">
      <w:pPr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19050</wp:posOffset>
                </wp:positionV>
                <wp:extent cx="1206818" cy="1206818"/>
                <wp:effectExtent b="0" l="0" r="0" t="0"/>
                <wp:wrapSquare wrapText="bothSides" distB="0" distT="0" distL="114300" distR="114300"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42575" y="3176575"/>
                          <a:ext cx="1206818" cy="1206818"/>
                          <a:chOff x="4742575" y="3176575"/>
                          <a:chExt cx="1206850" cy="1206850"/>
                        </a:xfrm>
                      </wpg:grpSpPr>
                      <wpg:grpSp>
                        <wpg:cNvGrpSpPr/>
                        <wpg:grpSpPr>
                          <a:xfrm>
                            <a:off x="4742591" y="3176591"/>
                            <a:ext cx="1206818" cy="1206818"/>
                            <a:chOff x="4742575" y="3176575"/>
                            <a:chExt cx="1206850" cy="1206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4742575" y="3176575"/>
                              <a:ext cx="1206850" cy="120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742591" y="3176591"/>
                              <a:ext cx="1206818" cy="1206818"/>
                              <a:chOff x="4742575" y="3176575"/>
                              <a:chExt cx="1206850" cy="1206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4742575" y="3176575"/>
                                <a:ext cx="1206850" cy="120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742591" y="3176591"/>
                                <a:ext cx="1206818" cy="1206818"/>
                                <a:chOff x="4742575" y="3176575"/>
                                <a:chExt cx="1206850" cy="12068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4742575" y="3176575"/>
                                  <a:ext cx="1206850" cy="120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742591" y="3176591"/>
                                  <a:ext cx="1206818" cy="1206818"/>
                                  <a:chOff x="4742575" y="3176575"/>
                                  <a:chExt cx="1206850" cy="12068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4742575" y="3176575"/>
                                    <a:ext cx="1206850" cy="1206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742591" y="3176591"/>
                                    <a:ext cx="1206818" cy="1206818"/>
                                    <a:chOff x="4742575" y="3176575"/>
                                    <a:chExt cx="1206850" cy="120685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4742575" y="3176575"/>
                                      <a:ext cx="1206850" cy="120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742591" y="3176591"/>
                                      <a:ext cx="1206818" cy="1206818"/>
                                      <a:chOff x="4545900" y="2979900"/>
                                      <a:chExt cx="1600200" cy="160020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4545900" y="2979900"/>
                                        <a:ext cx="160020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4545900" y="2979900"/>
                                        <a:ext cx="1600200" cy="1600200"/>
                                        <a:chOff x="7443" y="16742"/>
                                        <a:chExt cx="2520" cy="252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7443" y="16742"/>
                                          <a:ext cx="2500" cy="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pic:pic>
                                      <pic:nvPicPr>
                                        <pic:cNvPr id="16" name="Shape 16"/>
                                        <pic:cNvPicPr preferRelativeResize="0"/>
                                      </pic:nvPicPr>
                                      <pic:blipFill rotWithShape="1">
                                        <a:blip r:embed="rId8">
                                          <a:alphaModFix/>
                                        </a:blip>
                                        <a:srcRect b="0" l="0" r="0" t="0"/>
                                        <a:stretch/>
                                      </pic:blipFill>
                                      <pic:spPr>
                                        <a:xfrm>
                                          <a:off x="7443" y="16742"/>
                                          <a:ext cx="2520" cy="25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SpPr/>
                                      <wps:cNvPr id="17" name="Shape 17"/>
                                      <wps:spPr>
                                        <a:xfrm>
                                          <a:off x="8084" y="17417"/>
                                          <a:ext cx="1200" cy="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12700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center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  <w:t xml:space="preserve">Catalina Morales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center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  <w:t xml:space="preserve">1º Básico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center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  <w:t xml:space="preserve"> 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45700" lIns="91425" spcFirstLastPara="1" rIns="91425" wrap="square" tIns="45700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8" name="Shape 18"/>
                                      <wps:spPr>
                                        <a:xfrm>
                                          <a:off x="8152" y="18286"/>
                                          <a:ext cx="1200" cy="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12700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center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  <w:t xml:space="preserve">Matemática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45700" lIns="91425" spcFirstLastPara="1" rIns="91425" wrap="square" tIns="4570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19050</wp:posOffset>
                </wp:positionV>
                <wp:extent cx="1206818" cy="1206818"/>
                <wp:effectExtent b="0" l="0" r="0" t="0"/>
                <wp:wrapSquare wrapText="bothSides" distB="0" distT="0" distL="114300" distR="114300"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818" cy="12068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9" w:type="default"/>
      <w:footerReference r:id="rId10" w:type="default"/>
      <w:pgSz w:h="20160" w:w="12240" w:orient="portrait"/>
      <w:pgMar w:bottom="1077" w:top="902" w:left="1083" w:right="964" w:header="709" w:footer="1032"/>
      <w:pgNumType w:start="1"/>
      <w:cols w:equalWidth="0" w:num="2">
        <w:col w:space="709" w:w="4742"/>
        <w:col w:space="0" w:w="4742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MS Mincho"/>
  <w:font w:name="Calibri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man Old Style"/>
  <w:font w:name="Jim Nightshade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Jim Nightshade" w:cs="Jim Nightshade" w:eastAsia="Jim Nightshade" w:hAnsi="Jim Nightshade"/>
        <w:b w:val="1"/>
        <w:bCs w:val="1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tabs>
        <w:tab w:val="center" w:leader="none" w:pos="4252"/>
        <w:tab w:val="right" w:leader="none" w:pos="8504"/>
      </w:tabs>
      <w:jc w:val="center"/>
      <w:rPr>
        <w:rFonts w:ascii="Arial Narrow" w:cs="Arial Narrow" w:eastAsia="Arial Narrow" w:hAnsi="Arial Narrow"/>
        <w:b w:val="1"/>
        <w:bCs w:val="1"/>
        <w:color w:val="000000"/>
      </w:rPr>
    </w:pPr>
    <w:r w:rsidDel="00000000" w:rsidR="00000000" w:rsidRPr="00000000">
      <w:rPr>
        <w:rFonts w:ascii="Arial Narrow" w:cs="Arial Narrow" w:eastAsia="Arial Narrow" w:hAnsi="Arial Narrow"/>
        <w:b w:val="1"/>
        <w:bCs w:val="1"/>
        <w:sz w:val="16"/>
        <w:szCs w:val="16"/>
        <w:rtl w:val="0"/>
      </w:rPr>
      <w:t xml:space="preserve">Chacabuco </w:t>
    </w:r>
    <w:r w:rsidDel="00000000" w:rsidR="00000000" w:rsidRPr="00000000">
      <w:rPr>
        <w:rFonts w:ascii="Arial Narrow" w:cs="Arial Narrow" w:eastAsia="Arial Narrow" w:hAnsi="Arial Narrow"/>
        <w:sz w:val="16"/>
        <w:szCs w:val="16"/>
        <w:rtl w:val="0"/>
      </w:rPr>
      <w:t xml:space="preserve">#660 </w:t>
    </w:r>
    <w:r w:rsidDel="00000000" w:rsidR="00000000" w:rsidRPr="00000000">
      <w:rPr>
        <w:rFonts w:ascii="Arial Narrow" w:cs="Arial Narrow" w:eastAsia="Arial Narrow" w:hAnsi="Arial Narrow"/>
        <w:b w:val="1"/>
        <w:bCs w:val="1"/>
        <w:sz w:val="16"/>
        <w:szCs w:val="16"/>
        <w:rtl w:val="0"/>
      </w:rPr>
      <w:t xml:space="preserve">Quillota, Fono – (+56) 93185275, email: </w:t>
    </w:r>
    <w:hyperlink r:id="rId1">
      <w:r w:rsidDel="00000000" w:rsidR="00000000" w:rsidRPr="00000000">
        <w:rPr>
          <w:rFonts w:ascii="Arial Narrow" w:cs="Arial Narrow" w:eastAsia="Arial Narrow" w:hAnsi="Arial Narrow"/>
          <w:b w:val="1"/>
          <w:bCs w:val="1"/>
          <w:color w:val="0000ee"/>
          <w:sz w:val="16"/>
          <w:szCs w:val="16"/>
          <w:u w:val="single"/>
          <w:rtl w:val="0"/>
        </w:rPr>
        <w:t xml:space="preserve">ccristianoquillota@gmail.com</w:t>
      </w:r>
    </w:hyperlink>
    <w:r w:rsidDel="00000000" w:rsidR="00000000" w:rsidRPr="00000000">
      <w:rPr>
        <w:rFonts w:ascii="Arial Narrow" w:cs="Arial Narrow" w:eastAsia="Arial Narrow" w:hAnsi="Arial Narrow"/>
        <w:b w:val="1"/>
        <w:bCs w:val="1"/>
        <w:sz w:val="16"/>
        <w:szCs w:val="16"/>
        <w:rtl w:val="0"/>
      </w:rPr>
      <w:t xml:space="preserve">    Página Web: www.colegiocristianoquillota.com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ind w:firstLine="708"/>
      <w:rPr>
        <w:rFonts w:ascii="Bookman Old Style" w:cs="Bookman Old Style" w:eastAsia="Bookman Old Style" w:hAnsi="Bookman Old Style"/>
        <w:b w:val="1"/>
        <w:bCs w:val="1"/>
        <w:sz w:val="18"/>
        <w:szCs w:val="18"/>
        <w:u w:val="single"/>
      </w:rPr>
    </w:pPr>
    <w:r w:rsidDel="00000000" w:rsidR="00000000" w:rsidRPr="00000000">
      <w:rPr>
        <w:rFonts w:ascii="Calibri" w:cs="Calibri" w:eastAsia="Calibri" w:hAnsi="Calibri"/>
        <w:i w:val="1"/>
        <w:iCs w:val="1"/>
        <w:sz w:val="16"/>
        <w:szCs w:val="16"/>
      </w:rPr>
      <w:drawing>
        <wp:inline distB="114300" distT="114300" distL="114300" distR="114300">
          <wp:extent cx="983933" cy="395064"/>
          <wp:effectExtent b="0" l="0" r="0" t="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3933" cy="39506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jc w:val="center"/>
      <w:rPr>
        <w:rFonts w:ascii="Bookman Old Style" w:cs="Bookman Old Style" w:eastAsia="Bookman Old Style" w:hAnsi="Bookman Old Style"/>
        <w:b w:val="1"/>
        <w:bCs w:val="1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jc w:val="center"/>
      <w:rPr>
        <w:rFonts w:ascii="Bookman Old Style" w:cs="Bookman Old Style" w:eastAsia="Bookman Old Style" w:hAnsi="Bookman Old Style"/>
        <w:b w:val="1"/>
        <w:bCs w:val="1"/>
        <w:sz w:val="18"/>
        <w:szCs w:val="18"/>
        <w:u w:val="single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bCs w:val="1"/>
        <w:sz w:val="18"/>
        <w:szCs w:val="18"/>
        <w:u w:val="single"/>
        <w:rtl w:val="0"/>
      </w:rPr>
      <w:t xml:space="preserve">LISTA DE ÚTILES 4° BÁSICO AÑO 2026</w:t>
    </w:r>
  </w:p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  <w:b w:val="1"/>
      <w:bCs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u w:val="single"/>
    </w:rPr>
  </w:style>
  <w:style w:type="paragraph" w:styleId="Heading3">
    <w:name w:val="heading 3"/>
    <w:basedOn w:val="Normal"/>
    <w:next w:val="Normal"/>
    <w:pPr>
      <w:keepNext w:val="1"/>
    </w:pPr>
    <w:rPr>
      <w:b w:val="1"/>
      <w:bCs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bCs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JimNightshad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cristianoquillota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Du6nZXhZDgxn1a70yXOXhrUeJg==">CgMxLjAyCGguZ2pkZ3hzMgloLjMwajB6bGw4AHIhMVlsdjJLZVZBWjNoOVQxQUo4cjdkSVJtaUdxQ1RMTUow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