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rFonts w:ascii="Bookman Old Style" w:cs="Bookman Old Style" w:eastAsia="Bookman Old Style" w:hAnsi="Bookman Old Style"/>
          <w:color w:val="222222"/>
          <w:sz w:val="20"/>
          <w:szCs w:val="20"/>
          <w:highlight w:val="white"/>
        </w:rPr>
      </w:pPr>
      <w:bookmarkStart w:colFirst="0" w:colLast="0" w:name="_heading=h.30j0zll" w:id="0"/>
      <w:bookmarkEnd w:id="0"/>
      <w:r w:rsidDel="00000000" w:rsidR="00000000" w:rsidRPr="00000000">
        <w:rPr>
          <w:rFonts w:ascii="Bookman Old Style" w:cs="Bookman Old Style" w:eastAsia="Bookman Old Style" w:hAnsi="Bookman Old Style"/>
          <w:color w:val="222222"/>
          <w:sz w:val="20"/>
          <w:szCs w:val="20"/>
          <w:highlight w:val="white"/>
          <w:rtl w:val="0"/>
        </w:rPr>
        <w:t xml:space="preserve">1 cuaderno college cuadro grande de 60 hojas con forro transparente y papel entretenido.</w:t>
      </w:r>
    </w:p>
    <w:p w:rsidR="00000000" w:rsidDel="00000000" w:rsidP="00000000" w:rsidRDefault="00000000" w:rsidRPr="00000000" w14:paraId="00000002">
      <w:pPr>
        <w:ind w:left="0" w:firstLine="0"/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</w:rPr>
      </w:pPr>
      <w:bookmarkStart w:colFirst="0" w:colLast="0" w:name="_heading=h.xwaak9vgt8sw" w:id="1"/>
      <w:bookmarkEnd w:id="1"/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  <w:rtl w:val="0"/>
        </w:rPr>
        <w:t xml:space="preserve">LENGUAJE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(5mm) de 100 hojas college para materia. (forro rojo, con el nombre del alumno, curso y de la asignatura). 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(5mm) de 60 hojas College para Taller de C. Lectora (forro transparente con el nombre del alumno, curso y de la asignatura). 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( 5mm) de 60 hojas College  para Taller de Escritura (forro transparente con el nombre del alumno, curso y de la asignatura). </w:t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MATEMÁTICAS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(5mm)100 hojas College para materia (forro azul, con el nombre del alumno, curso y de la asignatura). 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(5mm) 60 hojas College para Taller de Resolución de Problemas (forro transparente con el nombre del alumno, curso y de la asignatura).</w:t>
      </w:r>
    </w:p>
    <w:p w:rsidR="00000000" w:rsidDel="00000000" w:rsidP="00000000" w:rsidRDefault="00000000" w:rsidRPr="00000000" w14:paraId="00000009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  <w:rtl w:val="0"/>
        </w:rPr>
        <w:t xml:space="preserve">CS. NATURALES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(5mm) 100 hojas College (forro verde, con el nombre del alumno, curso y de la asignatura)</w:t>
      </w:r>
    </w:p>
    <w:p w:rsidR="00000000" w:rsidDel="00000000" w:rsidP="00000000" w:rsidRDefault="00000000" w:rsidRPr="00000000" w14:paraId="0000000B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  <w:rtl w:val="0"/>
        </w:rPr>
        <w:t xml:space="preserve">HISTORIA, GEOGRAFÍA Y CIENCIAS SOCIALES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2 cuaderno de cuadro chico (5mm) 100 hojas College (forro amarillo, con el nombre del alumno, curso y de la asignatura)</w:t>
      </w:r>
    </w:p>
    <w:p w:rsidR="00000000" w:rsidDel="00000000" w:rsidP="00000000" w:rsidRDefault="00000000" w:rsidRPr="00000000" w14:paraId="0000000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  <w:rtl w:val="0"/>
        </w:rPr>
        <w:t xml:space="preserve">RELIGIÓN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80 hojas College (forro blanco, con el nombre del alumno, curso y de la asignatura)</w:t>
      </w:r>
    </w:p>
    <w:p w:rsidR="00000000" w:rsidDel="00000000" w:rsidP="00000000" w:rsidRDefault="00000000" w:rsidRPr="00000000" w14:paraId="0000000F">
      <w:pPr>
        <w:keepNext w:val="1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INGLÉS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80 hojas College (forro , con el nombre del alumno, curso y de la asignatura)</w:t>
      </w:r>
    </w:p>
    <w:p w:rsidR="00000000" w:rsidDel="00000000" w:rsidP="00000000" w:rsidRDefault="00000000" w:rsidRPr="00000000" w14:paraId="00000011">
      <w:pPr>
        <w:ind w:left="360" w:firstLine="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MÚSICA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80 hojas College (forro Rosado, con el nombre del alumno, curso y de la asignatura).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Cuaderno de Pauta Entera.</w:t>
      </w:r>
    </w:p>
    <w:p w:rsidR="00000000" w:rsidDel="00000000" w:rsidP="00000000" w:rsidRDefault="00000000" w:rsidRPr="00000000" w14:paraId="00000014">
      <w:pPr>
        <w:keepNext w:val="1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EDUCACIÓN FÍSICA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cuadros de 60 hojas (forro anaranjado, con el nombre del alumno, curso y de la asignatura)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Buzo en relación al Manual de Convivencia Interna)</w:t>
      </w:r>
    </w:p>
    <w:p w:rsidR="00000000" w:rsidDel="00000000" w:rsidP="00000000" w:rsidRDefault="00000000" w:rsidRPr="00000000" w14:paraId="00000017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ORIENTACIÓN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40 hojas de cuadro chico forro transparente, con el nombre del alumno, curso y de la asignatura)</w:t>
      </w:r>
    </w:p>
    <w:p w:rsidR="00000000" w:rsidDel="00000000" w:rsidP="00000000" w:rsidRDefault="00000000" w:rsidRPr="00000000" w14:paraId="00000019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EDUCACIÓN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ARTÍSTICA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color w:val="000000"/>
          <w:sz w:val="20"/>
          <w:szCs w:val="20"/>
          <w:rtl w:val="0"/>
        </w:rPr>
        <w:t xml:space="preserve"> Y TECNOLOGÍA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College croquis 100 hojas (forro morado)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cuaderno de cuadro chico (5mm) de 60 hojas college (forro café) para Ed. Tecnológica.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caja de plasticina 12 colores 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3 pliegos papel aconcagua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estuche de cartulina de colores.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2 pliegos de cartulina (blanca y color)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2 blocks tamaño N°99 ⅛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set pintura acrílica 12 o más colores (por semestre)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Pincel redondo N° 6 y 10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mezclador y 1 vaso plástico.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caja de témperas de 12 colores.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caja de plumones de 12 colores.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bookmarkStart w:colFirst="0" w:colLast="0" w:name="_heading=h.gjdgxs" w:id="2"/>
      <w:bookmarkEnd w:id="2"/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3 pegamentos en barra grandes.  (por semestre)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3 fajos de papel lustre 10 x 10 cm.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2 bolsas de helado.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estuche de goma Eva colores (por semestre)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estuche goma eva glitter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3 plumones de pizarra por semestre (rojo, azul y negro)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huincha transparente.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2 Cinta masking.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2 cintas de doble contacto.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Caja de lápices de cera de 12 colores (No Tóxico)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12 lápices grafito (por semestre)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6 gomas de borrar (por semestre)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*1 estuche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*1 tijera escolar punta roma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*1 sacapuntas con depósito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1 regla 15 cm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*1 caja de lápices de madera de 12 colores por semestre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2 carpeta plastificada con archivador para guías (con el nombre del alumno, curso y de la asignatura).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1 caja con tapa 6 lts marcada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 (*) Útiles que debe mantener en el estuche.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360" w:hanging="360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Los demás materiales deben ser entregados al profesor tutor marcados.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** libreta de comunicación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ÚTILES DE ASEO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Estuche o bolso pequeño con útiles de aseo de higiene personal (jabón, toalla, peineta, etc.), para uso de Educación Física. </w:t>
      </w:r>
    </w:p>
    <w:p w:rsidR="00000000" w:rsidDel="00000000" w:rsidP="00000000" w:rsidRDefault="00000000" w:rsidRPr="00000000" w14:paraId="00000041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UNIFORME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5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Revise el manual de convivencia</w:t>
      </w:r>
    </w:p>
    <w:p w:rsidR="00000000" w:rsidDel="00000000" w:rsidP="00000000" w:rsidRDefault="00000000" w:rsidRPr="00000000" w14:paraId="00000044">
      <w:pPr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rPr>
          <w:rFonts w:ascii="Bookman Old Style" w:cs="Bookman Old Style" w:eastAsia="Bookman Old Style" w:hAnsi="Bookman Old Style"/>
          <w:b w:val="1"/>
          <w:bCs w:val="1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DAMAS: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Delantal cuadrille azul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0"/>
          <w:szCs w:val="20"/>
          <w:rtl w:val="0"/>
        </w:rPr>
        <w:t xml:space="preserve">VARONES:</w:t>
      </w: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Cotona café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61913</wp:posOffset>
                </wp:positionV>
                <wp:extent cx="3324225" cy="1830926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3639450" y="3052350"/>
                          <a:ext cx="3413100" cy="145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-Todos los cuadernos deben venir plastificados o forrados.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-Los textos escolares se deben plastificar o forrar una vez entregados con el respectivo nombre del estudiante.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-Los útiles escolares, el uniforme oficial y de Educación Física deben estar marcados con el nombre del alumno.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-El uniforme y delantal o cotona es obligatorio según lo indica el Manual de Convivencia Interna.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ookman Old Style" w:cs="Bookman Old Style" w:eastAsia="Bookman Old Style" w:hAnsi="Bookman Old Styl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61913</wp:posOffset>
                </wp:positionV>
                <wp:extent cx="3324225" cy="1830926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4225" cy="18309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Ejemplo de marcado de cuaderno: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152400</wp:posOffset>
                </wp:positionV>
                <wp:extent cx="1206818" cy="1206818"/>
                <wp:effectExtent b="0" l="0" r="0" t="0"/>
                <wp:wrapSquare wrapText="bothSides" distB="0" distT="0" distL="114300" distR="11430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42575" y="3176575"/>
                          <a:ext cx="1206818" cy="1206818"/>
                          <a:chOff x="4742575" y="3176575"/>
                          <a:chExt cx="1206850" cy="1206850"/>
                        </a:xfrm>
                      </wpg:grpSpPr>
                      <wpg:grpSp>
                        <wpg:cNvGrpSpPr/>
                        <wpg:grpSpPr>
                          <a:xfrm>
                            <a:off x="4742591" y="3176591"/>
                            <a:ext cx="1206818" cy="1206818"/>
                            <a:chOff x="4742575" y="3176575"/>
                            <a:chExt cx="1206850" cy="12068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742575" y="3176575"/>
                              <a:ext cx="1206850" cy="1206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742591" y="3176591"/>
                              <a:ext cx="1206818" cy="1206818"/>
                              <a:chOff x="4742575" y="3176575"/>
                              <a:chExt cx="1206850" cy="12068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4742575" y="3176575"/>
                                <a:ext cx="1206850" cy="120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742591" y="3176591"/>
                                <a:ext cx="1206818" cy="1206818"/>
                                <a:chOff x="4742575" y="3176575"/>
                                <a:chExt cx="1206850" cy="12068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4742575" y="3176575"/>
                                  <a:ext cx="1206850" cy="1206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742591" y="3176591"/>
                                  <a:ext cx="1206818" cy="1206818"/>
                                  <a:chOff x="4742575" y="3176575"/>
                                  <a:chExt cx="1206850" cy="120685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4742575" y="3176575"/>
                                    <a:ext cx="1206850" cy="1206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742591" y="3176591"/>
                                    <a:ext cx="1206818" cy="1206818"/>
                                    <a:chOff x="4742575" y="3176575"/>
                                    <a:chExt cx="1206850" cy="1206850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4742575" y="3176575"/>
                                      <a:ext cx="1206850" cy="120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742591" y="3176591"/>
                                      <a:ext cx="1206818" cy="1206818"/>
                                      <a:chOff x="4545900" y="2979900"/>
                                      <a:chExt cx="1600200" cy="1600200"/>
                                    </a:xfrm>
                                  </wpg:grpSpPr>
                                  <wps:wsp>
                                    <wps:cNvSpPr/>
                                    <wps:cNvPr id="13" name="Shape 13"/>
                                    <wps:spPr>
                                      <a:xfrm>
                                        <a:off x="4545900" y="2979900"/>
                                        <a:ext cx="1600200" cy="1600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545900" y="2979900"/>
                                        <a:ext cx="1600200" cy="1600200"/>
                                        <a:chOff x="7443" y="16742"/>
                                        <a:chExt cx="2520" cy="2520"/>
                                      </a:xfrm>
                                    </wpg:grpSpPr>
                                    <wps:wsp>
                                      <wps:cNvSpPr/>
                                      <wps:cNvPr id="15" name="Shape 15"/>
                                      <wps:spPr>
                                        <a:xfrm>
                                          <a:off x="7443" y="16742"/>
                                          <a:ext cx="2500" cy="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pic:pic>
                                      <pic:nvPicPr>
                                        <pic:cNvPr id="16" name="Shape 16"/>
                                        <pic:cNvPicPr preferRelativeResize="0"/>
                                      </pic:nvPicPr>
                                      <pic:blipFill rotWithShape="1">
                                        <a:blip r:embed="rId8">
                                          <a:alphaModFix/>
                                        </a:blip>
                                        <a:srcRect b="0" l="0" r="0" t="0"/>
                                        <a:stretch/>
                                      </pic:blipFill>
                                      <pic:spPr>
                                        <a:xfrm>
                                          <a:off x="7443" y="16742"/>
                                          <a:ext cx="2520" cy="2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  <wps:wsp>
                                      <wps:cNvSpPr/>
                                      <wps:cNvPr id="17" name="Shape 17"/>
                                      <wps:spPr>
                                        <a:xfrm>
                                          <a:off x="8084" y="17417"/>
                                          <a:ext cx="1200" cy="6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12700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miter lim="800000"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center"/>
                                              <w:textDirection w:val="btLr"/>
                                            </w:pPr>
                                            <w:r w:rsidDel="00000000" w:rsidR="00000000" w:rsidRPr="00000000">
                                              <w:rPr>
                                                <w:rFonts w:ascii="Arial" w:cs="Arial" w:eastAsia="Arial" w:hAnsi="Arial"/>
                                                <w:b w:val="0"/>
                                                <w:i w:val="0"/>
                                                <w:smallCaps w:val="0"/>
                                                <w:strike w:val="0"/>
                                                <w:color w:val="000000"/>
                                                <w:sz w:val="11"/>
                                                <w:vertAlign w:val="baseline"/>
                                              </w:rPr>
                                              <w:t xml:space="preserve">Catalina Morales</w:t>
                                            </w:r>
                                          </w:p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center"/>
                                              <w:textDirection w:val="btLr"/>
                                            </w:pPr>
                                            <w:r w:rsidDel="00000000" w:rsidR="00000000" w:rsidRPr="00000000">
                                              <w:rPr>
                                                <w:rFonts w:ascii="Arial" w:cs="Arial" w:eastAsia="Arial" w:hAnsi="Arial"/>
                                                <w:b w:val="0"/>
                                                <w:i w:val="0"/>
                                                <w:smallCaps w:val="0"/>
                                                <w:strike w:val="0"/>
                                                <w:color w:val="000000"/>
                                                <w:sz w:val="11"/>
                                                <w:vertAlign w:val="baseline"/>
                                              </w:rPr>
                                            </w:r>
                                            <w:r w:rsidDel="00000000" w:rsidR="00000000" w:rsidRPr="00000000">
                                              <w:rPr>
                                                <w:rFonts w:ascii="Arial" w:cs="Arial" w:eastAsia="Arial" w:hAnsi="Arial"/>
                                                <w:b w:val="0"/>
                                                <w:i w:val="0"/>
                                                <w:smallCaps w:val="0"/>
                                                <w:strike w:val="0"/>
                                                <w:color w:val="000000"/>
                                                <w:sz w:val="11"/>
                                                <w:vertAlign w:val="baseline"/>
                                              </w:rPr>
                                              <w:t xml:space="preserve">1º Básico</w:t>
                                            </w:r>
                                          </w:p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center"/>
                                              <w:textDirection w:val="btLr"/>
                                            </w:pPr>
                                            <w:r w:rsidDel="00000000" w:rsidR="00000000" w:rsidRPr="00000000">
                                              <w:rPr>
                                                <w:rFonts w:ascii="Arial" w:cs="Arial" w:eastAsia="Arial" w:hAnsi="Arial"/>
                                                <w:b w:val="0"/>
                                                <w:i w:val="0"/>
                                                <w:smallCaps w:val="0"/>
                                                <w:strike w:val="0"/>
                                                <w:color w:val="000000"/>
                                                <w:sz w:val="11"/>
                                                <w:vertAlign w:val="baseline"/>
                                              </w:rPr>
                                            </w:r>
                                            <w:r w:rsidDel="00000000" w:rsidR="00000000" w:rsidRPr="00000000">
                                              <w:rPr>
                                                <w:rFonts w:ascii="Arial" w:cs="Arial" w:eastAsia="Arial" w:hAnsi="Arial"/>
                                                <w:b w:val="0"/>
                                                <w:i w:val="0"/>
                                                <w:smallCaps w:val="0"/>
                                                <w:strike w:val="0"/>
                                                <w:color w:val="000000"/>
                                                <w:sz w:val="11"/>
                                                <w:vertAlign w:val="baseline"/>
                                              </w:rPr>
                                              <w:t xml:space="preserve"> </w:t>
                                            </w:r>
                                          </w:p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  <w:r w:rsidDel="00000000" w:rsidR="00000000" w:rsidRPr="00000000">
                                              <w:rPr>
                                                <w:rFonts w:ascii="Arial" w:cs="Arial" w:eastAsia="Arial" w:hAnsi="Arial"/>
                                                <w:b w:val="0"/>
                                                <w:i w:val="0"/>
                                                <w:smallCaps w:val="0"/>
                                                <w:strike w:val="0"/>
                                                <w:color w:val="000000"/>
                                                <w:sz w:val="11"/>
                                                <w:vertAlign w:val="baseline"/>
                                              </w:rPr>
                                            </w:r>
                                          </w:p>
                                        </w:txbxContent>
                                      </wps:txbx>
                                      <wps:bodyPr anchorCtr="0" anchor="t" bIns="45700" lIns="91425" spcFirstLastPara="1" rIns="91425" wrap="square" tIns="45700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18" name="Shape 18"/>
                                      <wps:spPr>
                                        <a:xfrm>
                                          <a:off x="8152" y="18286"/>
                                          <a:ext cx="1200" cy="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cap="flat" cmpd="sng" w="12700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miter lim="800000"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center"/>
                                              <w:textDirection w:val="btLr"/>
                                            </w:pPr>
                                            <w:r w:rsidDel="00000000" w:rsidR="00000000" w:rsidRPr="00000000">
                                              <w:rPr>
                                                <w:rFonts w:ascii="Arial" w:cs="Arial" w:eastAsia="Arial" w:hAnsi="Arial"/>
                                                <w:b w:val="0"/>
                                                <w:i w:val="0"/>
                                                <w:smallCaps w:val="0"/>
                                                <w:strike w:val="0"/>
                                                <w:color w:val="000000"/>
                                                <w:sz w:val="11"/>
                                                <w:vertAlign w:val="baseline"/>
                                              </w:rPr>
                                              <w:t xml:space="preserve">Matemática</w:t>
                                            </w:r>
                                          </w:p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  <w:r w:rsidDel="00000000" w:rsidR="00000000" w:rsidRPr="00000000">
                                              <w:rPr>
                                                <w:rFonts w:ascii="Arial" w:cs="Arial" w:eastAsia="Arial" w:hAnsi="Arial"/>
                                                <w:b w:val="0"/>
                                                <w:i w:val="0"/>
                                                <w:smallCaps w:val="0"/>
                                                <w:strike w:val="0"/>
                                                <w:color w:val="000000"/>
                                                <w:sz w:val="11"/>
                                                <w:vertAlign w:val="baseline"/>
                                              </w:rPr>
                                            </w:r>
                                          </w:p>
                                        </w:txbxContent>
                                      </wps:txbx>
                                      <wps:bodyPr anchorCtr="0" anchor="t" bIns="45700" lIns="91425" spcFirstLastPara="1" rIns="91425" wrap="square" tIns="4570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152400</wp:posOffset>
                </wp:positionV>
                <wp:extent cx="1206818" cy="1206818"/>
                <wp:effectExtent b="0" l="0" r="0" t="0"/>
                <wp:wrapSquare wrapText="bothSides" distB="0" distT="0" distL="114300" distR="114300"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818" cy="12068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1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20160" w:w="12240" w:orient="portrait"/>
      <w:pgMar w:bottom="1077" w:top="902" w:left="1083" w:right="964" w:header="566" w:footer="680"/>
      <w:pgNumType w:start="1"/>
      <w:cols w:equalWidth="0" w:num="2">
        <w:col w:space="709" w:w="4742"/>
        <w:col w:space="0" w:w="474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Arial Narrow" w:cs="Arial Narrow" w:eastAsia="Arial Narrow" w:hAnsi="Arial Narrow"/>
        <w:b w:val="1"/>
        <w:bCs w:val="1"/>
        <w:sz w:val="16"/>
        <w:szCs w:val="16"/>
        <w:rtl w:val="0"/>
      </w:rPr>
      <w:t xml:space="preserve">Chacabuco </w:t>
    </w: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#660 </w:t>
    </w:r>
    <w:r w:rsidDel="00000000" w:rsidR="00000000" w:rsidRPr="00000000">
      <w:rPr>
        <w:rFonts w:ascii="Arial Narrow" w:cs="Arial Narrow" w:eastAsia="Arial Narrow" w:hAnsi="Arial Narrow"/>
        <w:b w:val="1"/>
        <w:bCs w:val="1"/>
        <w:sz w:val="16"/>
        <w:szCs w:val="16"/>
        <w:rtl w:val="0"/>
      </w:rPr>
      <w:t xml:space="preserve">Quillota, Fono – (+56) 93185275, email: </w:t>
    </w:r>
    <w:hyperlink r:id="rId1"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ee"/>
          <w:sz w:val="16"/>
          <w:szCs w:val="16"/>
          <w:u w:val="single"/>
          <w:rtl w:val="0"/>
        </w:rPr>
        <w:t xml:space="preserve">ccristianoquillota@gmail.com</w:t>
      </w:r>
    </w:hyperlink>
    <w:r w:rsidDel="00000000" w:rsidR="00000000" w:rsidRPr="00000000">
      <w:rPr>
        <w:rFonts w:ascii="Arial Narrow" w:cs="Arial Narrow" w:eastAsia="Arial Narrow" w:hAnsi="Arial Narrow"/>
        <w:b w:val="1"/>
        <w:bCs w:val="1"/>
        <w:sz w:val="16"/>
        <w:szCs w:val="16"/>
        <w:rtl w:val="0"/>
      </w:rPr>
      <w:t xml:space="preserve">    Página Web: www.colegiocristianoquillota.com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ind w:firstLine="708"/>
      <w:rPr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16"/>
        <w:szCs w:val="16"/>
      </w:rPr>
      <w:drawing>
        <wp:inline distB="114300" distT="114300" distL="114300" distR="114300">
          <wp:extent cx="1260158" cy="509155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0158" cy="5091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Bookman Old Style" w:cs="Bookman Old Style" w:eastAsia="Bookman Old Style" w:hAnsi="Bookman Old Style"/>
        <w:color w:val="000000"/>
        <w:sz w:val="18"/>
        <w:szCs w:val="18"/>
        <w:u w:val="single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color w:val="000000"/>
        <w:sz w:val="18"/>
        <w:szCs w:val="18"/>
        <w:u w:val="single"/>
        <w:rtl w:val="0"/>
      </w:rPr>
      <w:t xml:space="preserve">LISTA DE ÚTILES </w:t>
    </w: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8"/>
        <w:szCs w:val="18"/>
        <w:u w:val="single"/>
        <w:rtl w:val="0"/>
      </w:rPr>
      <w:t xml:space="preserve">3</w:t>
    </w: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color w:val="000000"/>
        <w:sz w:val="18"/>
        <w:szCs w:val="18"/>
        <w:u w:val="single"/>
        <w:rtl w:val="0"/>
      </w:rPr>
      <w:t xml:space="preserve">° </w:t>
    </w: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8"/>
        <w:szCs w:val="18"/>
        <w:u w:val="single"/>
        <w:rtl w:val="0"/>
      </w:rPr>
      <w:t xml:space="preserve">BÁSICO</w:t>
    </w: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color w:val="000000"/>
        <w:sz w:val="18"/>
        <w:szCs w:val="18"/>
        <w:u w:val="single"/>
        <w:rtl w:val="0"/>
      </w:rPr>
      <w:t xml:space="preserve"> </w:t>
    </w: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8"/>
        <w:szCs w:val="18"/>
        <w:u w:val="single"/>
        <w:rtl w:val="0"/>
      </w:rPr>
      <w:t xml:space="preserve">AÑO</w:t>
    </w: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color w:val="000000"/>
        <w:sz w:val="18"/>
        <w:szCs w:val="18"/>
        <w:u w:val="single"/>
        <w:rtl w:val="0"/>
      </w:rPr>
      <w:t xml:space="preserve"> 202</w:t>
    </w: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z w:val="18"/>
        <w:szCs w:val="18"/>
        <w:u w:val="single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2D4D03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D4D03"/>
  </w:style>
  <w:style w:type="paragraph" w:styleId="Piedepgina">
    <w:name w:val="footer"/>
    <w:basedOn w:val="Normal"/>
    <w:link w:val="PiedepginaCar"/>
    <w:uiPriority w:val="99"/>
    <w:unhideWhenUsed w:val="1"/>
    <w:rsid w:val="002D4D0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D4D0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cristianoquillota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/8xtBJeqzXeSkxwKFKZEl8KwoA==">CgMxLjAyCWguMzBqMHpsbDIOaC54d2Fhazl2Z3Q4c3cyCGguZ2pkZ3hzOAByITFLaDh1SUpwdWVxOGJVNFZHZHFocm1UeU9OM21aa2VsTA==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2024-12-05T14:58:00Z</dcterms:created>
</cp:coreProperties>
</file>